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535F74">
        <w:rPr>
          <w:rFonts w:cs="Arial"/>
          <w:bCs/>
          <w:sz w:val="22"/>
          <w:szCs w:val="22"/>
        </w:rPr>
        <w:t xml:space="preserve">TDoc </w:t>
      </w:r>
      <w:r w:rsidR="00DA0347" w:rsidRPr="00535F74">
        <w:rPr>
          <w:rFonts w:cs="Arial"/>
          <w:noProof w:val="0"/>
          <w:sz w:val="22"/>
          <w:szCs w:val="22"/>
        </w:rPr>
        <w:t>S2</w:t>
      </w:r>
      <w:r w:rsidR="00FB1770" w:rsidRPr="00535F74">
        <w:rPr>
          <w:rFonts w:cs="Arial"/>
          <w:noProof w:val="0"/>
          <w:sz w:val="22"/>
          <w:szCs w:val="22"/>
        </w:rPr>
        <w:t>-</w:t>
      </w:r>
      <w:r w:rsidR="00721119" w:rsidRPr="00535F74">
        <w:rPr>
          <w:rFonts w:cs="Arial"/>
          <w:noProof w:val="0"/>
          <w:sz w:val="22"/>
          <w:szCs w:val="22"/>
        </w:rPr>
        <w:t>21</w:t>
      </w:r>
      <w:r w:rsidR="00535F74" w:rsidRPr="00535F74">
        <w:rPr>
          <w:rFonts w:cs="Arial"/>
          <w:noProof w:val="0"/>
          <w:sz w:val="22"/>
          <w:szCs w:val="22"/>
        </w:rPr>
        <w:t>07582</w:t>
      </w:r>
    </w:p>
    <w:p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 w:rsidRPr="008038FF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8038FF">
        <w:rPr>
          <w:rFonts w:ascii="Arial" w:hAnsi="Arial" w:cs="Arial"/>
          <w:b/>
          <w:sz w:val="22"/>
          <w:szCs w:val="22"/>
        </w:rPr>
        <w:t>Reply LS on Paging Subgrouping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>
        <w:rPr>
          <w:rFonts w:ascii="Arial" w:hAnsi="Arial" w:cs="Arial"/>
          <w:b/>
          <w:bCs/>
          <w:sz w:val="22"/>
          <w:szCs w:val="22"/>
        </w:rPr>
        <w:t>S2-210</w:t>
      </w:r>
      <w:r w:rsidR="00185C14">
        <w:rPr>
          <w:rFonts w:ascii="Arial" w:hAnsi="Arial" w:cs="Arial"/>
          <w:b/>
          <w:bCs/>
          <w:sz w:val="22"/>
          <w:szCs w:val="22"/>
        </w:rPr>
        <w:t>6999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>/</w:t>
      </w:r>
      <w:r w:rsidR="008038FF">
        <w:rPr>
          <w:rFonts w:ascii="Arial" w:hAnsi="Arial" w:cs="Arial"/>
          <w:b/>
          <w:bCs/>
          <w:sz w:val="22"/>
          <w:szCs w:val="22"/>
        </w:rPr>
        <w:t>R2-2106552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5141AC" w:rsidRPr="00A22383">
        <w:rPr>
          <w:rFonts w:ascii="Arial" w:hAnsi="Arial" w:cs="Arial"/>
          <w:b/>
          <w:sz w:val="22"/>
          <w:szCs w:val="22"/>
        </w:rPr>
        <w:t xml:space="preserve">LS on </w:t>
      </w:r>
      <w:r w:rsidR="008038FF">
        <w:rPr>
          <w:rFonts w:ascii="Arial" w:hAnsi="Arial" w:cs="Arial"/>
          <w:b/>
          <w:sz w:val="22"/>
          <w:szCs w:val="22"/>
        </w:rPr>
        <w:t>Paging Subgrouping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8038FF" w:rsidRPr="008038FF">
        <w:rPr>
          <w:rFonts w:ascii="Arial" w:hAnsi="Arial" w:cs="Arial"/>
          <w:b/>
          <w:bCs/>
          <w:sz w:val="22"/>
          <w:szCs w:val="22"/>
        </w:rPr>
        <w:t>NR_UE_pow_sav_enh-Core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8038FF">
        <w:rPr>
          <w:rFonts w:ascii="Arial" w:hAnsi="Arial" w:cs="Arial"/>
          <w:b/>
          <w:bCs/>
          <w:sz w:val="22"/>
          <w:szCs w:val="22"/>
        </w:rPr>
        <w:t>RAN2, RAN3, CT1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rPr>
          <w:color w:val="000000"/>
        </w:rPr>
        <w:t>-</w:t>
      </w:r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8038FF" w:rsidRDefault="008038FF" w:rsidP="00345FAC">
      <w:r>
        <w:t>TSG SA2 would like to thank RAN2 for their LS on Paging Subgrouping and notes the decision taken by RAN2 quoted hereafter.:</w:t>
      </w:r>
    </w:p>
    <w:p w:rsidR="008038FF" w:rsidRDefault="008038FF" w:rsidP="008038FF">
      <w:pPr>
        <w:pStyle w:val="B1"/>
      </w:pPr>
      <w:r>
        <w:t>-</w:t>
      </w:r>
      <w:r>
        <w:tab/>
        <w:t xml:space="preserve">Adopt network-controlled subgrouping (based on individual UE characteristics, not </w:t>
      </w:r>
      <w:r w:rsidRPr="008038FF">
        <w:t>specified or limited to paging prob as EUTRA, possibly with additional randomization</w:t>
      </w:r>
      <w:r>
        <w:t>)</w:t>
      </w:r>
    </w:p>
    <w:p w:rsidR="008038FF" w:rsidRDefault="008038FF" w:rsidP="008038FF">
      <w:pPr>
        <w:pStyle w:val="B1"/>
      </w:pPr>
      <w:r>
        <w:t>-</w:t>
      </w:r>
      <w:r>
        <w:tab/>
      </w:r>
      <w:r w:rsidRPr="008038FF">
        <w:t>If the network chooses to not provide specific subgrouping information, there will be configuration option where subgrouping can be supported by randomization (by UE-ID</w:t>
      </w:r>
      <w:r>
        <w:t>)</w:t>
      </w:r>
    </w:p>
    <w:p w:rsidR="008038FF" w:rsidRDefault="008038FF" w:rsidP="008038FF">
      <w:pPr>
        <w:pStyle w:val="B1"/>
      </w:pPr>
      <w:r>
        <w:t>-</w:t>
      </w:r>
      <w:r>
        <w:tab/>
        <w:t>CN is responsible for allocating UEs to paging subgroups based on UE characteristics</w:t>
      </w:r>
    </w:p>
    <w:p w:rsidR="008038FF" w:rsidRDefault="008038FF" w:rsidP="008038FF">
      <w:pPr>
        <w:pStyle w:val="B1"/>
      </w:pPr>
      <w:r>
        <w:t>-</w:t>
      </w:r>
      <w:r>
        <w:tab/>
        <w:t>Use same UE subgroups when in RRC_IDLE and RRC_INACTIVE.</w:t>
      </w:r>
    </w:p>
    <w:p w:rsidR="008038FF" w:rsidRDefault="008038FF" w:rsidP="00345FAC"/>
    <w:p w:rsidR="008038FF" w:rsidRDefault="008038FF" w:rsidP="00345FAC">
      <w:r>
        <w:t xml:space="preserve">TSG SA2 notes (G)WUS with E-UTRA (EPS, 5GS) was designed around </w:t>
      </w:r>
      <w:r w:rsidRPr="008038FF">
        <w:rPr>
          <w:i/>
        </w:rPr>
        <w:t>UE paging probability information</w:t>
      </w:r>
      <w:r>
        <w:t>.</w:t>
      </w:r>
    </w:p>
    <w:p w:rsidR="008038FF" w:rsidRDefault="008038FF" w:rsidP="00345FAC">
      <w:r>
        <w:t xml:space="preserve">TSG SA2 intends to re-use the (G)WUS functionality framework to accommodate PEI paging subgrouping over NR in 5GS, while also ensuring adjustments are made to cover RRC_INACTIVE. However, SA2 could not understand what RAN2 agreement means and what its implications are </w:t>
      </w:r>
      <w:r w:rsidR="00535F74">
        <w:t>with regards to</w:t>
      </w:r>
      <w:r w:rsidR="00DA0347">
        <w:t>:</w:t>
      </w:r>
    </w:p>
    <w:p w:rsidR="008038FF" w:rsidRDefault="008038FF" w:rsidP="008038FF">
      <w:pPr>
        <w:pStyle w:val="B1"/>
      </w:pPr>
      <w:r>
        <w:t>-</w:t>
      </w:r>
      <w:r>
        <w:tab/>
      </w:r>
      <w:r w:rsidR="00DA0347">
        <w:t>"(</w:t>
      </w:r>
      <w:r>
        <w:t xml:space="preserve">based on individual UE characteristics, not </w:t>
      </w:r>
      <w:r w:rsidRPr="008038FF">
        <w:t>specified or limited to paging prob as EUTRA, possibly with additional randomizatio</w:t>
      </w:r>
      <w:r>
        <w:t>n</w:t>
      </w:r>
      <w:r w:rsidR="00DA0347">
        <w:t>)"</w:t>
      </w:r>
    </w:p>
    <w:p w:rsidR="008038FF" w:rsidRDefault="008038FF" w:rsidP="00345FAC">
      <w:r>
        <w:t>It is indeed not clear to SA2:</w:t>
      </w:r>
    </w:p>
    <w:p w:rsidR="008038FF" w:rsidRDefault="008038FF" w:rsidP="008038FF">
      <w:pPr>
        <w:pStyle w:val="B1"/>
      </w:pPr>
      <w:r>
        <w:t>-</w:t>
      </w:r>
      <w:r>
        <w:tab/>
        <w:t xml:space="preserve">what "individual </w:t>
      </w:r>
      <w:r w:rsidRPr="008038FF">
        <w:t>UE</w:t>
      </w:r>
      <w:r>
        <w:t xml:space="preserve"> characteristics" refer to, where they are defined, and how they are used; and</w:t>
      </w:r>
    </w:p>
    <w:p w:rsidR="008038FF" w:rsidRDefault="008038FF" w:rsidP="00DA0347">
      <w:pPr>
        <w:pStyle w:val="B1"/>
      </w:pPr>
      <w:r>
        <w:t>-</w:t>
      </w:r>
      <w:r>
        <w:tab/>
        <w:t xml:space="preserve">if these UE characteristics are not specified, </w:t>
      </w:r>
      <w:r w:rsidR="00DA0347">
        <w:t xml:space="preserve">then isn’t subgrouping simply up to network implementation? </w:t>
      </w:r>
    </w:p>
    <w:p w:rsidR="008038FF" w:rsidRPr="008038FF" w:rsidRDefault="008038FF" w:rsidP="008038FF">
      <w:pPr>
        <w:pStyle w:val="B1"/>
      </w:pPr>
      <w:r>
        <w:t>-</w:t>
      </w:r>
      <w:r>
        <w:tab/>
        <w:t xml:space="preserve">what "possibly with additional randomization" means </w:t>
      </w:r>
      <w:r w:rsidR="00DA0347">
        <w:t>esp. given the text refers to individual UE characteristics</w:t>
      </w:r>
      <w:r w:rsidR="00535F74">
        <w:t xml:space="preserve"> as opposed to subgrouping</w:t>
      </w:r>
      <w:bookmarkStart w:id="10" w:name="_GoBack"/>
      <w:bookmarkEnd w:id="10"/>
      <w:r w:rsidR="00DA0347">
        <w:t>.</w:t>
      </w:r>
    </w:p>
    <w:p w:rsidR="008038FF" w:rsidRDefault="008038FF" w:rsidP="00345FAC"/>
    <w:p w:rsidR="008038FF" w:rsidRDefault="008038FF" w:rsidP="00345FAC">
      <w:r>
        <w:t>TSG SA2 would like to ask RAN2</w:t>
      </w:r>
      <w:r w:rsidR="00DA0347">
        <w:t xml:space="preserve"> to clarify the above, in a timely manner for SA2#148e meeting.</w:t>
      </w:r>
    </w:p>
    <w:p w:rsidR="00B97703" w:rsidRPr="00A22383" w:rsidRDefault="002F1940" w:rsidP="000F6242">
      <w:pPr>
        <w:pStyle w:val="Heading1"/>
      </w:pPr>
      <w:r w:rsidRPr="00A22383">
        <w:lastRenderedPageBreak/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RAN2</w:t>
      </w:r>
    </w:p>
    <w:p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 xml:space="preserve">TSG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 xml:space="preserve">TSG RAN2 to clarify </w:t>
      </w:r>
      <w:r w:rsidR="00DA0347">
        <w:rPr>
          <w:lang w:val="en-US"/>
        </w:rPr>
        <w:t>what "(</w:t>
      </w:r>
      <w:r w:rsidR="00DA0347">
        <w:t xml:space="preserve">based on individual UE characteristics, not </w:t>
      </w:r>
      <w:r w:rsidR="00DA0347" w:rsidRPr="008038FF">
        <w:t>specified or limited to paging prob as EUTRA, possibly with additional randomization</w:t>
      </w:r>
      <w:r w:rsidR="00DA0347">
        <w:t>)</w:t>
      </w:r>
      <w:r w:rsidR="00DA0347">
        <w:rPr>
          <w:lang w:val="en-US"/>
        </w:rPr>
        <w:t>" means.</w:t>
      </w:r>
    </w:p>
    <w:p w:rsidR="005141AC" w:rsidRPr="00A22383" w:rsidRDefault="005141AC">
      <w:pPr>
        <w:spacing w:after="120"/>
        <w:ind w:left="993" w:hanging="993"/>
        <w:rPr>
          <w:lang w:val="en-US"/>
        </w:rPr>
      </w:pP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11" w:name="OLE_LINK53"/>
      <w:bookmarkStart w:id="12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1"/>
      <w:bookmarkEnd w:id="12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4CE" w:rsidRDefault="007344CE">
      <w:pPr>
        <w:spacing w:after="0"/>
      </w:pPr>
      <w:r>
        <w:separator/>
      </w:r>
    </w:p>
  </w:endnote>
  <w:endnote w:type="continuationSeparator" w:id="0">
    <w:p w:rsidR="007344CE" w:rsidRDefault="00734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4CE" w:rsidRDefault="007344CE">
      <w:pPr>
        <w:spacing w:after="0"/>
      </w:pPr>
      <w:r>
        <w:separator/>
      </w:r>
    </w:p>
  </w:footnote>
  <w:footnote w:type="continuationSeparator" w:id="0">
    <w:p w:rsidR="007344CE" w:rsidRDefault="007344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64799"/>
    <w:rsid w:val="00181F31"/>
    <w:rsid w:val="00185C14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E46CB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D29CE"/>
    <w:rsid w:val="004E3939"/>
    <w:rsid w:val="00510D0E"/>
    <w:rsid w:val="005141AC"/>
    <w:rsid w:val="005249BE"/>
    <w:rsid w:val="005260E9"/>
    <w:rsid w:val="00535F74"/>
    <w:rsid w:val="00563BA0"/>
    <w:rsid w:val="00610289"/>
    <w:rsid w:val="00625195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44CE"/>
    <w:rsid w:val="00736BC6"/>
    <w:rsid w:val="0074286C"/>
    <w:rsid w:val="00746AB8"/>
    <w:rsid w:val="00790CD8"/>
    <w:rsid w:val="007A2838"/>
    <w:rsid w:val="007F4F92"/>
    <w:rsid w:val="008038FF"/>
    <w:rsid w:val="00805441"/>
    <w:rsid w:val="0083405F"/>
    <w:rsid w:val="00854AF4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84276"/>
    <w:rsid w:val="00CF05E6"/>
    <w:rsid w:val="00CF6087"/>
    <w:rsid w:val="00D1266E"/>
    <w:rsid w:val="00D2290A"/>
    <w:rsid w:val="00D50D9D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82D79"/>
    <w:rsid w:val="00EF11BB"/>
    <w:rsid w:val="00F10903"/>
    <w:rsid w:val="00F35396"/>
    <w:rsid w:val="00F50FBF"/>
    <w:rsid w:val="00F82644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535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35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35F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35F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35F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35F74"/>
    <w:pPr>
      <w:outlineLvl w:val="5"/>
    </w:pPr>
  </w:style>
  <w:style w:type="paragraph" w:styleId="Heading7">
    <w:name w:val="heading 7"/>
    <w:basedOn w:val="H6"/>
    <w:next w:val="Normal"/>
    <w:qFormat/>
    <w:rsid w:val="00535F74"/>
    <w:pPr>
      <w:outlineLvl w:val="6"/>
    </w:pPr>
  </w:style>
  <w:style w:type="paragraph" w:styleId="Heading8">
    <w:name w:val="heading 8"/>
    <w:basedOn w:val="Heading1"/>
    <w:next w:val="Normal"/>
    <w:qFormat/>
    <w:rsid w:val="00535F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5F74"/>
    <w:pPr>
      <w:outlineLvl w:val="8"/>
    </w:pPr>
  </w:style>
  <w:style w:type="character" w:default="1" w:styleId="DefaultParagraphFont">
    <w:name w:val="Default Paragraph Font"/>
    <w:semiHidden/>
    <w:rsid w:val="00535F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5F74"/>
  </w:style>
  <w:style w:type="paragraph" w:styleId="Header">
    <w:name w:val="header"/>
    <w:link w:val="HeaderChar"/>
    <w:rsid w:val="00535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35F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35F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35F74"/>
    <w:pPr>
      <w:spacing w:before="180"/>
      <w:ind w:left="2693" w:hanging="2693"/>
    </w:pPr>
    <w:rPr>
      <w:b/>
    </w:rPr>
  </w:style>
  <w:style w:type="paragraph" w:styleId="TOC1">
    <w:name w:val="toc 1"/>
    <w:semiHidden/>
    <w:rsid w:val="00535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35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35F74"/>
    <w:pPr>
      <w:ind w:left="1701" w:hanging="1701"/>
    </w:pPr>
  </w:style>
  <w:style w:type="paragraph" w:styleId="TOC4">
    <w:name w:val="toc 4"/>
    <w:basedOn w:val="TOC3"/>
    <w:semiHidden/>
    <w:rsid w:val="00535F74"/>
    <w:pPr>
      <w:ind w:left="1418" w:hanging="1418"/>
    </w:pPr>
  </w:style>
  <w:style w:type="paragraph" w:styleId="TOC3">
    <w:name w:val="toc 3"/>
    <w:basedOn w:val="TOC2"/>
    <w:semiHidden/>
    <w:rsid w:val="00535F74"/>
    <w:pPr>
      <w:ind w:left="1134" w:hanging="1134"/>
    </w:pPr>
  </w:style>
  <w:style w:type="paragraph" w:styleId="TOC2">
    <w:name w:val="toc 2"/>
    <w:basedOn w:val="TOC1"/>
    <w:semiHidden/>
    <w:rsid w:val="00535F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5F74"/>
    <w:pPr>
      <w:ind w:left="284"/>
    </w:pPr>
  </w:style>
  <w:style w:type="paragraph" w:styleId="Index1">
    <w:name w:val="index 1"/>
    <w:basedOn w:val="Normal"/>
    <w:semiHidden/>
    <w:rsid w:val="00535F74"/>
    <w:pPr>
      <w:keepLines/>
      <w:spacing w:after="0"/>
    </w:pPr>
  </w:style>
  <w:style w:type="paragraph" w:customStyle="1" w:styleId="ZH">
    <w:name w:val="ZH"/>
    <w:rsid w:val="00535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35F74"/>
    <w:pPr>
      <w:outlineLvl w:val="9"/>
    </w:pPr>
  </w:style>
  <w:style w:type="paragraph" w:styleId="ListNumber2">
    <w:name w:val="List Number 2"/>
    <w:basedOn w:val="ListNumber"/>
    <w:semiHidden/>
    <w:rsid w:val="00535F74"/>
    <w:pPr>
      <w:ind w:left="851"/>
    </w:pPr>
  </w:style>
  <w:style w:type="character" w:styleId="FootnoteReference">
    <w:name w:val="footnote reference"/>
    <w:semiHidden/>
    <w:rsid w:val="00535F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35F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35F74"/>
    <w:rPr>
      <w:b/>
    </w:rPr>
  </w:style>
  <w:style w:type="paragraph" w:customStyle="1" w:styleId="TAC">
    <w:name w:val="TAC"/>
    <w:basedOn w:val="TAL"/>
    <w:rsid w:val="00535F74"/>
    <w:pPr>
      <w:jc w:val="center"/>
    </w:pPr>
  </w:style>
  <w:style w:type="paragraph" w:customStyle="1" w:styleId="TF">
    <w:name w:val="TF"/>
    <w:basedOn w:val="TH"/>
    <w:rsid w:val="00535F74"/>
    <w:pPr>
      <w:keepNext w:val="0"/>
      <w:spacing w:before="0" w:after="240"/>
    </w:pPr>
  </w:style>
  <w:style w:type="paragraph" w:customStyle="1" w:styleId="NO">
    <w:name w:val="NO"/>
    <w:basedOn w:val="Normal"/>
    <w:rsid w:val="00535F74"/>
    <w:pPr>
      <w:keepLines/>
      <w:ind w:left="1135" w:hanging="851"/>
    </w:pPr>
  </w:style>
  <w:style w:type="paragraph" w:styleId="TOC9">
    <w:name w:val="toc 9"/>
    <w:basedOn w:val="TOC8"/>
    <w:semiHidden/>
    <w:rsid w:val="00535F74"/>
    <w:pPr>
      <w:ind w:left="1418" w:hanging="1418"/>
    </w:pPr>
  </w:style>
  <w:style w:type="paragraph" w:customStyle="1" w:styleId="EX">
    <w:name w:val="EX"/>
    <w:basedOn w:val="Normal"/>
    <w:rsid w:val="00535F74"/>
    <w:pPr>
      <w:keepLines/>
      <w:ind w:left="1702" w:hanging="1418"/>
    </w:pPr>
  </w:style>
  <w:style w:type="paragraph" w:customStyle="1" w:styleId="FP">
    <w:name w:val="FP"/>
    <w:basedOn w:val="Normal"/>
    <w:rsid w:val="00535F74"/>
    <w:pPr>
      <w:spacing w:after="0"/>
    </w:pPr>
  </w:style>
  <w:style w:type="paragraph" w:customStyle="1" w:styleId="LD">
    <w:name w:val="LD"/>
    <w:rsid w:val="00535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35F74"/>
    <w:pPr>
      <w:spacing w:after="0"/>
    </w:pPr>
  </w:style>
  <w:style w:type="paragraph" w:customStyle="1" w:styleId="EW">
    <w:name w:val="EW"/>
    <w:basedOn w:val="EX"/>
    <w:rsid w:val="00535F74"/>
    <w:pPr>
      <w:spacing w:after="0"/>
    </w:pPr>
  </w:style>
  <w:style w:type="paragraph" w:styleId="TOC6">
    <w:name w:val="toc 6"/>
    <w:basedOn w:val="TOC5"/>
    <w:next w:val="Normal"/>
    <w:semiHidden/>
    <w:rsid w:val="00535F74"/>
    <w:pPr>
      <w:ind w:left="1985" w:hanging="1985"/>
    </w:pPr>
  </w:style>
  <w:style w:type="paragraph" w:styleId="TOC7">
    <w:name w:val="toc 7"/>
    <w:basedOn w:val="TOC6"/>
    <w:next w:val="Normal"/>
    <w:semiHidden/>
    <w:rsid w:val="00535F74"/>
    <w:pPr>
      <w:ind w:left="2268" w:hanging="2268"/>
    </w:pPr>
  </w:style>
  <w:style w:type="paragraph" w:styleId="ListBullet2">
    <w:name w:val="List Bullet 2"/>
    <w:basedOn w:val="ListBullet"/>
    <w:semiHidden/>
    <w:rsid w:val="00535F74"/>
    <w:pPr>
      <w:ind w:left="851"/>
    </w:pPr>
  </w:style>
  <w:style w:type="paragraph" w:styleId="ListBullet3">
    <w:name w:val="List Bullet 3"/>
    <w:basedOn w:val="ListBullet2"/>
    <w:semiHidden/>
    <w:rsid w:val="00535F74"/>
    <w:pPr>
      <w:ind w:left="1135"/>
    </w:pPr>
  </w:style>
  <w:style w:type="paragraph" w:styleId="ListNumber">
    <w:name w:val="List Number"/>
    <w:basedOn w:val="List"/>
    <w:semiHidden/>
    <w:rsid w:val="00535F74"/>
  </w:style>
  <w:style w:type="paragraph" w:customStyle="1" w:styleId="EQ">
    <w:name w:val="EQ"/>
    <w:basedOn w:val="Normal"/>
    <w:next w:val="Normal"/>
    <w:rsid w:val="00535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5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5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5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35F74"/>
    <w:pPr>
      <w:jc w:val="right"/>
    </w:pPr>
  </w:style>
  <w:style w:type="paragraph" w:customStyle="1" w:styleId="H6">
    <w:name w:val="H6"/>
    <w:basedOn w:val="Heading5"/>
    <w:next w:val="Normal"/>
    <w:rsid w:val="00535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5F74"/>
    <w:pPr>
      <w:ind w:left="851" w:hanging="851"/>
    </w:pPr>
  </w:style>
  <w:style w:type="paragraph" w:customStyle="1" w:styleId="TAL">
    <w:name w:val="TAL"/>
    <w:basedOn w:val="Normal"/>
    <w:rsid w:val="00535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5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5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5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35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5F74"/>
    <w:pPr>
      <w:framePr w:wrap="notBeside" w:y="16161"/>
    </w:pPr>
  </w:style>
  <w:style w:type="character" w:customStyle="1" w:styleId="ZGSM">
    <w:name w:val="ZGSM"/>
    <w:rsid w:val="00535F74"/>
  </w:style>
  <w:style w:type="paragraph" w:styleId="List2">
    <w:name w:val="List 2"/>
    <w:basedOn w:val="List"/>
    <w:semiHidden/>
    <w:rsid w:val="00535F74"/>
    <w:pPr>
      <w:ind w:left="851"/>
    </w:pPr>
  </w:style>
  <w:style w:type="paragraph" w:customStyle="1" w:styleId="ZG">
    <w:name w:val="ZG"/>
    <w:rsid w:val="00535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35F74"/>
    <w:pPr>
      <w:ind w:left="1135"/>
    </w:pPr>
  </w:style>
  <w:style w:type="paragraph" w:styleId="List4">
    <w:name w:val="List 4"/>
    <w:basedOn w:val="List3"/>
    <w:semiHidden/>
    <w:rsid w:val="00535F74"/>
    <w:pPr>
      <w:ind w:left="1418"/>
    </w:pPr>
  </w:style>
  <w:style w:type="paragraph" w:styleId="List5">
    <w:name w:val="List 5"/>
    <w:basedOn w:val="List4"/>
    <w:semiHidden/>
    <w:rsid w:val="00535F74"/>
    <w:pPr>
      <w:ind w:left="1702"/>
    </w:pPr>
  </w:style>
  <w:style w:type="paragraph" w:customStyle="1" w:styleId="EditorsNote">
    <w:name w:val="Editor's Note"/>
    <w:basedOn w:val="NO"/>
    <w:rsid w:val="00535F74"/>
    <w:rPr>
      <w:color w:val="FF0000"/>
    </w:rPr>
  </w:style>
  <w:style w:type="paragraph" w:styleId="List">
    <w:name w:val="List"/>
    <w:basedOn w:val="Normal"/>
    <w:semiHidden/>
    <w:rsid w:val="00535F74"/>
    <w:pPr>
      <w:ind w:left="568" w:hanging="284"/>
    </w:pPr>
  </w:style>
  <w:style w:type="paragraph" w:styleId="ListBullet">
    <w:name w:val="List Bullet"/>
    <w:basedOn w:val="List"/>
    <w:semiHidden/>
    <w:rsid w:val="00535F74"/>
  </w:style>
  <w:style w:type="paragraph" w:styleId="ListBullet4">
    <w:name w:val="List Bullet 4"/>
    <w:basedOn w:val="ListBullet3"/>
    <w:semiHidden/>
    <w:rsid w:val="00535F74"/>
    <w:pPr>
      <w:ind w:left="1418"/>
    </w:pPr>
  </w:style>
  <w:style w:type="paragraph" w:styleId="ListBullet5">
    <w:name w:val="List Bullet 5"/>
    <w:basedOn w:val="ListBullet4"/>
    <w:semiHidden/>
    <w:rsid w:val="00535F74"/>
    <w:pPr>
      <w:ind w:left="1702"/>
    </w:pPr>
  </w:style>
  <w:style w:type="paragraph" w:customStyle="1" w:styleId="B2">
    <w:name w:val="B2"/>
    <w:basedOn w:val="List2"/>
    <w:link w:val="B2Char"/>
    <w:rsid w:val="00535F74"/>
  </w:style>
  <w:style w:type="paragraph" w:customStyle="1" w:styleId="B3">
    <w:name w:val="B3"/>
    <w:basedOn w:val="List3"/>
    <w:rsid w:val="00535F74"/>
  </w:style>
  <w:style w:type="paragraph" w:customStyle="1" w:styleId="B4">
    <w:name w:val="B4"/>
    <w:basedOn w:val="List4"/>
    <w:rsid w:val="00535F74"/>
  </w:style>
  <w:style w:type="paragraph" w:customStyle="1" w:styleId="B5">
    <w:name w:val="B5"/>
    <w:basedOn w:val="List5"/>
    <w:rsid w:val="00535F74"/>
  </w:style>
  <w:style w:type="paragraph" w:customStyle="1" w:styleId="ZTD">
    <w:name w:val="ZTD"/>
    <w:basedOn w:val="ZB"/>
    <w:rsid w:val="00535F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595BD-3BB7-4BBC-9728-0CF0B369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2021-10-11T12:15:00Z</dcterms:created>
  <dcterms:modified xsi:type="dcterms:W3CDTF">2021-10-11T12:15:00Z</dcterms:modified>
</cp:coreProperties>
</file>